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E2" w:rsidRPr="00FA23FE" w:rsidRDefault="007872D8" w:rsidP="00B8650D">
      <w:pPr>
        <w:autoSpaceDE w:val="0"/>
        <w:autoSpaceDN w:val="0"/>
        <w:adjustRightInd w:val="0"/>
        <w:spacing w:after="0" w:line="276" w:lineRule="auto"/>
        <w:ind w:left="7920"/>
        <w:rPr>
          <w:rFonts w:cs="Arial"/>
          <w:b/>
          <w:bCs/>
          <w:szCs w:val="24"/>
        </w:rPr>
      </w:pPr>
      <w:r w:rsidRPr="00FA23FE">
        <w:rPr>
          <w:rFonts w:cs="Arial"/>
          <w:b/>
          <w:bCs/>
          <w:szCs w:val="24"/>
        </w:rPr>
        <w:t xml:space="preserve">Annex </w:t>
      </w:r>
      <w:r w:rsidR="00F344AB">
        <w:rPr>
          <w:rFonts w:cs="Arial"/>
          <w:b/>
          <w:bCs/>
          <w:szCs w:val="24"/>
        </w:rPr>
        <w:t>3</w:t>
      </w:r>
    </w:p>
    <w:p w:rsidR="00F735E2" w:rsidRPr="00FA23FE" w:rsidRDefault="00F735E2" w:rsidP="00B8650D">
      <w:pPr>
        <w:autoSpaceDE w:val="0"/>
        <w:autoSpaceDN w:val="0"/>
        <w:adjustRightInd w:val="0"/>
        <w:spacing w:after="0" w:line="276" w:lineRule="auto"/>
        <w:ind w:left="7920"/>
        <w:rPr>
          <w:rFonts w:cs="Arial"/>
          <w:b/>
          <w:bCs/>
          <w:szCs w:val="24"/>
        </w:rPr>
      </w:pPr>
    </w:p>
    <w:p w:rsidR="00F735E2" w:rsidRPr="00FA23FE" w:rsidRDefault="00F735E2" w:rsidP="00B8650D">
      <w:pPr>
        <w:autoSpaceDE w:val="0"/>
        <w:autoSpaceDN w:val="0"/>
        <w:adjustRightInd w:val="0"/>
        <w:spacing w:after="0" w:line="276" w:lineRule="auto"/>
        <w:rPr>
          <w:rFonts w:cs="Arial"/>
          <w:b/>
          <w:bCs/>
          <w:szCs w:val="24"/>
        </w:rPr>
      </w:pPr>
      <w:r w:rsidRPr="00FA23FE">
        <w:rPr>
          <w:rFonts w:cs="Arial"/>
          <w:b/>
          <w:bCs/>
          <w:szCs w:val="24"/>
        </w:rPr>
        <w:t xml:space="preserve">Meeting of the Full Council </w:t>
      </w:r>
      <w:r w:rsidR="00F344AB">
        <w:rPr>
          <w:rFonts w:cs="Arial"/>
          <w:b/>
          <w:bCs/>
          <w:szCs w:val="24"/>
        </w:rPr>
        <w:t>-</w:t>
      </w:r>
      <w:bookmarkStart w:id="0" w:name="_GoBack"/>
      <w:bookmarkEnd w:id="0"/>
      <w:r w:rsidRPr="00FA23FE">
        <w:rPr>
          <w:rFonts w:cs="Arial"/>
          <w:b/>
          <w:bCs/>
          <w:szCs w:val="24"/>
        </w:rPr>
        <w:t xml:space="preserve"> 25 May 2017</w:t>
      </w:r>
    </w:p>
    <w:p w:rsidR="00F735E2" w:rsidRPr="00FA23FE" w:rsidRDefault="00F735E2" w:rsidP="00B8650D">
      <w:pPr>
        <w:autoSpaceDE w:val="0"/>
        <w:autoSpaceDN w:val="0"/>
        <w:adjustRightInd w:val="0"/>
        <w:spacing w:after="0" w:line="276" w:lineRule="auto"/>
        <w:rPr>
          <w:rFonts w:cs="Arial"/>
          <w:b/>
          <w:bCs/>
          <w:szCs w:val="24"/>
        </w:rPr>
      </w:pPr>
    </w:p>
    <w:p w:rsidR="00F735E2" w:rsidRPr="00FA23FE" w:rsidRDefault="00F735E2" w:rsidP="00B8650D">
      <w:pPr>
        <w:autoSpaceDE w:val="0"/>
        <w:autoSpaceDN w:val="0"/>
        <w:adjustRightInd w:val="0"/>
        <w:spacing w:after="0" w:line="276" w:lineRule="auto"/>
        <w:rPr>
          <w:rFonts w:cs="Arial"/>
          <w:b/>
          <w:bCs/>
          <w:szCs w:val="24"/>
        </w:rPr>
      </w:pPr>
      <w:r w:rsidRPr="00FA23FE">
        <w:rPr>
          <w:rFonts w:cs="Arial"/>
          <w:b/>
          <w:bCs/>
          <w:szCs w:val="24"/>
        </w:rPr>
        <w:t xml:space="preserve">Report on the </w:t>
      </w:r>
      <w:r w:rsidR="007872D8" w:rsidRPr="00FA23FE">
        <w:rPr>
          <w:rFonts w:cs="Arial"/>
          <w:b/>
          <w:bCs/>
          <w:szCs w:val="24"/>
        </w:rPr>
        <w:t>Education</w:t>
      </w:r>
      <w:r w:rsidRPr="00FA23FE">
        <w:rPr>
          <w:rFonts w:cs="Arial"/>
          <w:b/>
          <w:bCs/>
          <w:szCs w:val="24"/>
        </w:rPr>
        <w:t xml:space="preserve"> Scrutiny Committee meeting on </w:t>
      </w:r>
      <w:r w:rsidR="00064D66" w:rsidRPr="00FA23FE">
        <w:rPr>
          <w:rFonts w:cs="Arial"/>
          <w:b/>
          <w:bCs/>
          <w:szCs w:val="24"/>
        </w:rPr>
        <w:t xml:space="preserve">28 </w:t>
      </w:r>
      <w:r w:rsidR="007872D8" w:rsidRPr="00FA23FE">
        <w:rPr>
          <w:rFonts w:cs="Arial"/>
          <w:b/>
          <w:bCs/>
          <w:szCs w:val="24"/>
        </w:rPr>
        <w:t>March</w:t>
      </w:r>
      <w:r w:rsidR="00D85B4D" w:rsidRPr="00FA23FE">
        <w:rPr>
          <w:rFonts w:cs="Arial"/>
          <w:b/>
          <w:bCs/>
          <w:szCs w:val="24"/>
        </w:rPr>
        <w:t xml:space="preserve"> 2017</w:t>
      </w:r>
    </w:p>
    <w:p w:rsidR="00F735E2" w:rsidRPr="00FA23FE" w:rsidRDefault="00F735E2" w:rsidP="00B8650D">
      <w:pPr>
        <w:autoSpaceDE w:val="0"/>
        <w:autoSpaceDN w:val="0"/>
        <w:adjustRightInd w:val="0"/>
        <w:spacing w:after="0" w:line="276" w:lineRule="auto"/>
        <w:rPr>
          <w:rFonts w:cs="Arial"/>
          <w:b/>
          <w:bCs/>
          <w:szCs w:val="24"/>
        </w:rPr>
      </w:pPr>
    </w:p>
    <w:p w:rsidR="00F735E2" w:rsidRPr="00FA23FE" w:rsidRDefault="00F735E2" w:rsidP="00B8650D">
      <w:pPr>
        <w:autoSpaceDE w:val="0"/>
        <w:autoSpaceDN w:val="0"/>
        <w:adjustRightInd w:val="0"/>
        <w:spacing w:after="0" w:line="276" w:lineRule="auto"/>
        <w:rPr>
          <w:rFonts w:cs="Arial"/>
          <w:b/>
          <w:bCs/>
          <w:szCs w:val="24"/>
        </w:rPr>
      </w:pPr>
      <w:r w:rsidRPr="00FA23FE">
        <w:rPr>
          <w:rFonts w:cs="Arial"/>
          <w:b/>
          <w:bCs/>
          <w:szCs w:val="24"/>
        </w:rPr>
        <w:t>Chair:</w:t>
      </w:r>
      <w:r w:rsidR="00D85B4D" w:rsidRPr="00FA23FE">
        <w:rPr>
          <w:rFonts w:cs="Arial"/>
          <w:b/>
          <w:bCs/>
          <w:szCs w:val="24"/>
        </w:rPr>
        <w:t xml:space="preserve"> </w:t>
      </w:r>
      <w:r w:rsidR="00F344AB">
        <w:rPr>
          <w:rFonts w:cs="Arial"/>
          <w:b/>
          <w:bCs/>
          <w:szCs w:val="24"/>
        </w:rPr>
        <w:t xml:space="preserve">Former </w:t>
      </w:r>
      <w:r w:rsidR="007872D8" w:rsidRPr="00FA23FE">
        <w:rPr>
          <w:rFonts w:cs="Arial"/>
          <w:b/>
          <w:bCs/>
          <w:szCs w:val="24"/>
        </w:rPr>
        <w:t>County Councillor Cynthia Dereli</w:t>
      </w:r>
    </w:p>
    <w:p w:rsidR="00F735E2" w:rsidRPr="00FA23FE" w:rsidRDefault="00F735E2" w:rsidP="00B8650D">
      <w:pPr>
        <w:autoSpaceDE w:val="0"/>
        <w:autoSpaceDN w:val="0"/>
        <w:adjustRightInd w:val="0"/>
        <w:spacing w:after="0" w:line="276" w:lineRule="auto"/>
        <w:rPr>
          <w:rFonts w:cs="Arial"/>
          <w:szCs w:val="24"/>
        </w:rPr>
      </w:pPr>
    </w:p>
    <w:p w:rsidR="00F735E2" w:rsidRPr="00FA23FE" w:rsidRDefault="00F735E2" w:rsidP="00B8650D">
      <w:pPr>
        <w:autoSpaceDE w:val="0"/>
        <w:autoSpaceDN w:val="0"/>
        <w:adjustRightInd w:val="0"/>
        <w:spacing w:after="0" w:line="276" w:lineRule="auto"/>
        <w:rPr>
          <w:rFonts w:cs="Arial"/>
          <w:szCs w:val="24"/>
        </w:rPr>
      </w:pPr>
      <w:r w:rsidRPr="00FA23FE">
        <w:rPr>
          <w:rFonts w:cs="Arial"/>
          <w:szCs w:val="24"/>
        </w:rPr>
        <w:t>The agenda and minutes of the meeting may be viewed on the County Council’s web site via the following link:</w:t>
      </w:r>
    </w:p>
    <w:p w:rsidR="00F735E2" w:rsidRPr="00FA23FE" w:rsidRDefault="00F735E2" w:rsidP="00B8650D">
      <w:pPr>
        <w:autoSpaceDE w:val="0"/>
        <w:autoSpaceDN w:val="0"/>
        <w:adjustRightInd w:val="0"/>
        <w:spacing w:after="0" w:line="276" w:lineRule="auto"/>
        <w:rPr>
          <w:rFonts w:cs="Arial"/>
          <w:szCs w:val="24"/>
        </w:rPr>
      </w:pPr>
    </w:p>
    <w:p w:rsidR="00064D66" w:rsidRPr="00FA23FE" w:rsidRDefault="00F344AB" w:rsidP="00B8650D">
      <w:pPr>
        <w:autoSpaceDE w:val="0"/>
        <w:autoSpaceDN w:val="0"/>
        <w:adjustRightInd w:val="0"/>
        <w:spacing w:after="0" w:line="276" w:lineRule="auto"/>
        <w:rPr>
          <w:rFonts w:cs="Arial"/>
          <w:b/>
          <w:bCs/>
          <w:color w:val="00B0F0"/>
          <w:szCs w:val="24"/>
        </w:rPr>
      </w:pPr>
      <w:hyperlink r:id="rId4" w:history="1">
        <w:r w:rsidR="007872D8" w:rsidRPr="00FA23FE">
          <w:rPr>
            <w:rStyle w:val="Hyperlink"/>
            <w:rFonts w:cs="Arial"/>
            <w:b/>
            <w:bCs/>
            <w:color w:val="00B0F0"/>
            <w:szCs w:val="24"/>
          </w:rPr>
          <w:t>Education Scrutiny Committee</w:t>
        </w:r>
      </w:hyperlink>
    </w:p>
    <w:p w:rsidR="007872D8" w:rsidRPr="00FA23FE" w:rsidRDefault="007872D8" w:rsidP="00B8650D">
      <w:pPr>
        <w:autoSpaceDE w:val="0"/>
        <w:autoSpaceDN w:val="0"/>
        <w:adjustRightInd w:val="0"/>
        <w:spacing w:after="0" w:line="276" w:lineRule="auto"/>
        <w:rPr>
          <w:rFonts w:cs="Arial"/>
          <w:b/>
          <w:bCs/>
          <w:szCs w:val="24"/>
        </w:rPr>
      </w:pPr>
    </w:p>
    <w:p w:rsidR="00D85B4D" w:rsidRPr="00FA23FE" w:rsidRDefault="007872D8" w:rsidP="00F344AB">
      <w:pPr>
        <w:autoSpaceDE w:val="0"/>
        <w:autoSpaceDN w:val="0"/>
        <w:adjustRightInd w:val="0"/>
        <w:spacing w:after="0" w:line="276" w:lineRule="auto"/>
        <w:jc w:val="both"/>
        <w:rPr>
          <w:rFonts w:cs="Arial"/>
          <w:b/>
          <w:bCs/>
          <w:szCs w:val="24"/>
        </w:rPr>
      </w:pPr>
      <w:r w:rsidRPr="00FA23FE">
        <w:rPr>
          <w:rFonts w:cs="Arial"/>
          <w:b/>
          <w:bCs/>
          <w:szCs w:val="24"/>
        </w:rPr>
        <w:t>Schools National Funding Formula (SNFF)</w:t>
      </w:r>
    </w:p>
    <w:p w:rsidR="00F344AB" w:rsidRDefault="00F344AB" w:rsidP="00F344AB">
      <w:pPr>
        <w:autoSpaceDE w:val="0"/>
        <w:autoSpaceDN w:val="0"/>
        <w:adjustRightInd w:val="0"/>
        <w:spacing w:after="0" w:line="276" w:lineRule="auto"/>
        <w:jc w:val="both"/>
        <w:rPr>
          <w:rFonts w:cs="Arial"/>
          <w:szCs w:val="24"/>
        </w:rPr>
      </w:pPr>
    </w:p>
    <w:p w:rsidR="007872D8" w:rsidRPr="00FA23FE" w:rsidRDefault="007872D8" w:rsidP="00F344AB">
      <w:pPr>
        <w:autoSpaceDE w:val="0"/>
        <w:autoSpaceDN w:val="0"/>
        <w:adjustRightInd w:val="0"/>
        <w:spacing w:after="0" w:line="276" w:lineRule="auto"/>
        <w:jc w:val="both"/>
        <w:rPr>
          <w:rFonts w:cs="Arial"/>
          <w:bCs/>
          <w:szCs w:val="24"/>
        </w:rPr>
      </w:pPr>
      <w:r w:rsidRPr="00FA23FE">
        <w:rPr>
          <w:rFonts w:cs="Arial"/>
          <w:szCs w:val="24"/>
        </w:rPr>
        <w:t>A report was presented informing the Committee that the Department for Education (DfE) had launched stage 2 of their Schools National Funding Formula (SNFF) consultation in December 2016, with responses required by 22 March 2017. The report also set out possible implications for Lancashire</w:t>
      </w:r>
      <w:r w:rsidR="00F344AB">
        <w:rPr>
          <w:rFonts w:cs="Arial"/>
          <w:szCs w:val="24"/>
        </w:rPr>
        <w:t>.</w:t>
      </w:r>
    </w:p>
    <w:p w:rsidR="00F344AB" w:rsidRDefault="00F344AB" w:rsidP="00F344AB">
      <w:pPr>
        <w:autoSpaceDE w:val="0"/>
        <w:autoSpaceDN w:val="0"/>
        <w:adjustRightInd w:val="0"/>
        <w:spacing w:after="0" w:line="276" w:lineRule="auto"/>
        <w:jc w:val="both"/>
        <w:rPr>
          <w:rFonts w:cs="Arial"/>
          <w:b/>
          <w:bCs/>
          <w:szCs w:val="24"/>
        </w:rPr>
      </w:pPr>
    </w:p>
    <w:p w:rsidR="00F735E2" w:rsidRPr="00FA23FE" w:rsidRDefault="00F735E2" w:rsidP="00F344AB">
      <w:pPr>
        <w:autoSpaceDE w:val="0"/>
        <w:autoSpaceDN w:val="0"/>
        <w:adjustRightInd w:val="0"/>
        <w:spacing w:after="0" w:line="276" w:lineRule="auto"/>
        <w:jc w:val="both"/>
        <w:rPr>
          <w:rFonts w:cs="Arial"/>
          <w:szCs w:val="24"/>
        </w:rPr>
      </w:pPr>
      <w:r w:rsidRPr="00FA23FE">
        <w:rPr>
          <w:rFonts w:cs="Arial"/>
          <w:b/>
          <w:bCs/>
          <w:szCs w:val="24"/>
        </w:rPr>
        <w:t xml:space="preserve">Resolved: </w:t>
      </w:r>
    </w:p>
    <w:p w:rsidR="007872D8" w:rsidRPr="00FA23FE" w:rsidRDefault="007872D8" w:rsidP="00F344AB">
      <w:pPr>
        <w:pStyle w:val="ListParagraph"/>
        <w:spacing w:after="0" w:line="276" w:lineRule="auto"/>
        <w:jc w:val="both"/>
        <w:rPr>
          <w:rFonts w:ascii="Arial" w:hAnsi="Arial" w:cs="Arial"/>
          <w:lang w:val="en"/>
        </w:rPr>
      </w:pPr>
      <w:r w:rsidRPr="00FA23FE">
        <w:rPr>
          <w:rFonts w:ascii="Arial" w:hAnsi="Arial" w:cs="Arial"/>
          <w:lang w:val="en"/>
        </w:rPr>
        <w:t xml:space="preserve">The </w:t>
      </w:r>
      <w:r w:rsidR="00FA23FE">
        <w:rPr>
          <w:rFonts w:ascii="Arial" w:hAnsi="Arial" w:cs="Arial"/>
          <w:lang w:val="en"/>
        </w:rPr>
        <w:t xml:space="preserve">Committee noted the report, </w:t>
      </w:r>
      <w:r w:rsidRPr="00FA23FE">
        <w:rPr>
          <w:rFonts w:ascii="Arial" w:hAnsi="Arial" w:cs="Arial"/>
          <w:lang w:val="en"/>
        </w:rPr>
        <w:t>supported the consultation response as submitted by the Lancashire Schools Forum and summarised in the report; and</w:t>
      </w:r>
      <w:r w:rsidR="00FA23FE">
        <w:rPr>
          <w:rFonts w:ascii="Arial" w:hAnsi="Arial" w:cs="Arial"/>
          <w:lang w:val="en"/>
        </w:rPr>
        <w:t xml:space="preserve"> agreed that the</w:t>
      </w:r>
      <w:r w:rsidRPr="00FA23FE">
        <w:rPr>
          <w:rFonts w:ascii="Arial" w:hAnsi="Arial" w:cs="Arial"/>
          <w:lang w:val="en"/>
        </w:rPr>
        <w:t xml:space="preserve"> response from the Department for Education's stage 2 consultation be added to the work plan, subject to the outcome of the work planning session for the relevant Scrutiny Committee held after the elections in May 2017.</w:t>
      </w:r>
    </w:p>
    <w:p w:rsidR="007872D8" w:rsidRPr="00FA23FE" w:rsidRDefault="007872D8" w:rsidP="00F344AB">
      <w:pPr>
        <w:autoSpaceDE w:val="0"/>
        <w:autoSpaceDN w:val="0"/>
        <w:adjustRightInd w:val="0"/>
        <w:spacing w:after="0" w:line="276" w:lineRule="auto"/>
        <w:jc w:val="both"/>
        <w:rPr>
          <w:rFonts w:cs="Arial"/>
          <w:bCs/>
          <w:szCs w:val="24"/>
        </w:rPr>
      </w:pPr>
    </w:p>
    <w:p w:rsidR="00F735E2" w:rsidRPr="00FA23FE" w:rsidRDefault="007872D8" w:rsidP="00F344AB">
      <w:pPr>
        <w:autoSpaceDE w:val="0"/>
        <w:autoSpaceDN w:val="0"/>
        <w:adjustRightInd w:val="0"/>
        <w:spacing w:after="0" w:line="276" w:lineRule="auto"/>
        <w:jc w:val="both"/>
        <w:rPr>
          <w:rFonts w:cs="Arial"/>
          <w:b/>
          <w:bCs/>
          <w:szCs w:val="24"/>
        </w:rPr>
      </w:pPr>
      <w:r w:rsidRPr="00FA23FE">
        <w:rPr>
          <w:rFonts w:cs="Arial"/>
          <w:b/>
          <w:bCs/>
          <w:szCs w:val="24"/>
        </w:rPr>
        <w:t>30 Hours Free Childcare</w:t>
      </w:r>
    </w:p>
    <w:p w:rsidR="00F344AB" w:rsidRDefault="00F344AB" w:rsidP="00F344AB">
      <w:pPr>
        <w:autoSpaceDE w:val="0"/>
        <w:autoSpaceDN w:val="0"/>
        <w:adjustRightInd w:val="0"/>
        <w:spacing w:after="0" w:line="276" w:lineRule="auto"/>
        <w:jc w:val="both"/>
        <w:rPr>
          <w:rFonts w:cs="Arial"/>
          <w:szCs w:val="24"/>
        </w:rPr>
      </w:pPr>
    </w:p>
    <w:p w:rsidR="00064D66" w:rsidRPr="00FA23FE" w:rsidRDefault="007872D8" w:rsidP="00F344AB">
      <w:pPr>
        <w:autoSpaceDE w:val="0"/>
        <w:autoSpaceDN w:val="0"/>
        <w:adjustRightInd w:val="0"/>
        <w:spacing w:after="0" w:line="276" w:lineRule="auto"/>
        <w:jc w:val="both"/>
        <w:rPr>
          <w:rFonts w:cs="Arial"/>
          <w:bCs/>
          <w:szCs w:val="24"/>
        </w:rPr>
      </w:pPr>
      <w:r w:rsidRPr="00FA23FE">
        <w:rPr>
          <w:rFonts w:cs="Arial"/>
          <w:szCs w:val="24"/>
        </w:rPr>
        <w:t>The Committee was informed that from September 2017 working parents would be able to access free childcare for their three and four year olds for up to 30 hours per week. The report provided set out some of the background to the entitlement, funding rates and what the County Council was currently doing to support the Childcare sector in preparing for the implementation.</w:t>
      </w:r>
    </w:p>
    <w:p w:rsidR="00F344AB" w:rsidRDefault="00F344AB" w:rsidP="00F344AB">
      <w:pPr>
        <w:autoSpaceDE w:val="0"/>
        <w:autoSpaceDN w:val="0"/>
        <w:adjustRightInd w:val="0"/>
        <w:spacing w:after="0" w:line="276" w:lineRule="auto"/>
        <w:jc w:val="both"/>
        <w:rPr>
          <w:rFonts w:cs="Arial"/>
          <w:b/>
          <w:bCs/>
          <w:szCs w:val="24"/>
        </w:rPr>
      </w:pPr>
    </w:p>
    <w:p w:rsidR="00F735E2" w:rsidRPr="00FA23FE" w:rsidRDefault="00F735E2" w:rsidP="00F344AB">
      <w:pPr>
        <w:autoSpaceDE w:val="0"/>
        <w:autoSpaceDN w:val="0"/>
        <w:adjustRightInd w:val="0"/>
        <w:spacing w:after="0" w:line="276" w:lineRule="auto"/>
        <w:jc w:val="both"/>
        <w:rPr>
          <w:rFonts w:cs="Arial"/>
          <w:b/>
          <w:bCs/>
          <w:szCs w:val="24"/>
        </w:rPr>
      </w:pPr>
      <w:r w:rsidRPr="00FA23FE">
        <w:rPr>
          <w:rFonts w:cs="Arial"/>
          <w:b/>
          <w:bCs/>
          <w:szCs w:val="24"/>
        </w:rPr>
        <w:t xml:space="preserve">Resolved: </w:t>
      </w:r>
    </w:p>
    <w:p w:rsidR="007872D8" w:rsidRPr="00FA23FE" w:rsidRDefault="00FA23FE" w:rsidP="00F344AB">
      <w:pPr>
        <w:pStyle w:val="ListParagraph"/>
        <w:spacing w:after="0" w:line="276" w:lineRule="auto"/>
        <w:jc w:val="both"/>
        <w:rPr>
          <w:rFonts w:ascii="Arial" w:hAnsi="Arial" w:cs="Arial"/>
          <w:lang w:val="en"/>
        </w:rPr>
      </w:pPr>
      <w:r>
        <w:rPr>
          <w:rFonts w:ascii="Arial" w:hAnsi="Arial" w:cs="Arial"/>
          <w:lang w:val="en"/>
        </w:rPr>
        <w:t xml:space="preserve">The Committee noted the report and the officers were </w:t>
      </w:r>
      <w:r w:rsidR="007872D8" w:rsidRPr="00FA23FE">
        <w:rPr>
          <w:rFonts w:ascii="Arial" w:hAnsi="Arial" w:cs="Arial"/>
          <w:lang w:val="en"/>
        </w:rPr>
        <w:t>thanked for thei</w:t>
      </w:r>
      <w:r>
        <w:rPr>
          <w:rFonts w:ascii="Arial" w:hAnsi="Arial" w:cs="Arial"/>
          <w:lang w:val="en"/>
        </w:rPr>
        <w:t xml:space="preserve">r work in supporting the sector, </w:t>
      </w:r>
      <w:r w:rsidR="007872D8" w:rsidRPr="00FA23FE">
        <w:rPr>
          <w:rFonts w:ascii="Arial" w:hAnsi="Arial" w:cs="Arial"/>
          <w:lang w:val="en"/>
        </w:rPr>
        <w:t>note</w:t>
      </w:r>
      <w:r>
        <w:rPr>
          <w:rFonts w:ascii="Arial" w:hAnsi="Arial" w:cs="Arial"/>
          <w:lang w:val="en"/>
        </w:rPr>
        <w:t>d</w:t>
      </w:r>
      <w:r w:rsidR="007872D8" w:rsidRPr="00FA23FE">
        <w:rPr>
          <w:rFonts w:ascii="Arial" w:hAnsi="Arial" w:cs="Arial"/>
          <w:lang w:val="en"/>
        </w:rPr>
        <w:t xml:space="preserve"> the concerns raised for the future of the 30 Hour Free Childcare offer as a potential future topic for scrutiny; and</w:t>
      </w:r>
      <w:r>
        <w:rPr>
          <w:rFonts w:ascii="Arial" w:hAnsi="Arial" w:cs="Arial"/>
          <w:lang w:val="en"/>
        </w:rPr>
        <w:t xml:space="preserve"> agreed that the </w:t>
      </w:r>
      <w:r w:rsidR="007872D8" w:rsidRPr="00FA23FE">
        <w:rPr>
          <w:rFonts w:ascii="Arial" w:hAnsi="Arial" w:cs="Arial"/>
          <w:lang w:val="en"/>
        </w:rPr>
        <w:t>link to the County Council's childcare website be circulated to all members of the Committee</w:t>
      </w:r>
      <w:r w:rsidR="00F344AB">
        <w:rPr>
          <w:rFonts w:ascii="Arial" w:hAnsi="Arial" w:cs="Arial"/>
          <w:lang w:val="en"/>
        </w:rPr>
        <w:t>.</w:t>
      </w:r>
    </w:p>
    <w:p w:rsidR="005206C1" w:rsidRDefault="005206C1" w:rsidP="00B8650D">
      <w:pPr>
        <w:spacing w:after="0" w:line="276" w:lineRule="auto"/>
        <w:rPr>
          <w:rFonts w:eastAsia="Times New Roman" w:cs="Arial"/>
          <w:szCs w:val="24"/>
          <w:lang w:val="en" w:eastAsia="en-GB"/>
        </w:rPr>
      </w:pPr>
    </w:p>
    <w:p w:rsidR="00F344AB" w:rsidRDefault="00F344AB" w:rsidP="00B8650D">
      <w:pPr>
        <w:spacing w:after="0" w:line="276" w:lineRule="auto"/>
        <w:rPr>
          <w:rFonts w:eastAsia="Times New Roman" w:cs="Arial"/>
          <w:szCs w:val="24"/>
          <w:lang w:val="en" w:eastAsia="en-GB"/>
        </w:rPr>
      </w:pPr>
    </w:p>
    <w:p w:rsidR="00F344AB" w:rsidRDefault="00F344AB" w:rsidP="00B8650D">
      <w:pPr>
        <w:spacing w:after="0" w:line="276" w:lineRule="auto"/>
        <w:rPr>
          <w:rFonts w:eastAsia="Times New Roman" w:cs="Arial"/>
          <w:szCs w:val="24"/>
          <w:lang w:val="en" w:eastAsia="en-GB"/>
        </w:rPr>
      </w:pPr>
    </w:p>
    <w:p w:rsidR="00F344AB" w:rsidRPr="00FA23FE" w:rsidRDefault="00F344AB" w:rsidP="00B8650D">
      <w:pPr>
        <w:spacing w:after="0" w:line="276" w:lineRule="auto"/>
        <w:rPr>
          <w:rFonts w:eastAsia="Times New Roman" w:cs="Arial"/>
          <w:szCs w:val="24"/>
          <w:lang w:val="en" w:eastAsia="en-GB"/>
        </w:rPr>
      </w:pPr>
    </w:p>
    <w:p w:rsidR="005206C1" w:rsidRPr="00FA23FE" w:rsidRDefault="007872D8" w:rsidP="00F344AB">
      <w:pPr>
        <w:autoSpaceDE w:val="0"/>
        <w:autoSpaceDN w:val="0"/>
        <w:adjustRightInd w:val="0"/>
        <w:spacing w:after="0" w:line="276" w:lineRule="auto"/>
        <w:jc w:val="both"/>
        <w:rPr>
          <w:rFonts w:cs="Arial"/>
          <w:b/>
          <w:bCs/>
          <w:szCs w:val="24"/>
        </w:rPr>
      </w:pPr>
      <w:r w:rsidRPr="00FA23FE">
        <w:rPr>
          <w:rFonts w:cs="Arial"/>
          <w:b/>
          <w:bCs/>
          <w:szCs w:val="24"/>
        </w:rPr>
        <w:t>Designated Children's Centres and the Implementation of the Property Strategy</w:t>
      </w:r>
    </w:p>
    <w:p w:rsidR="00F344AB" w:rsidRDefault="00F344AB" w:rsidP="00F344AB">
      <w:pPr>
        <w:spacing w:after="0" w:line="276" w:lineRule="auto"/>
        <w:jc w:val="both"/>
        <w:rPr>
          <w:rFonts w:eastAsia="Times New Roman" w:cs="Arial"/>
          <w:szCs w:val="24"/>
          <w:lang w:eastAsia="en-GB"/>
        </w:rPr>
      </w:pPr>
    </w:p>
    <w:p w:rsidR="007872D8" w:rsidRPr="00FA23FE" w:rsidRDefault="007872D8" w:rsidP="00F344AB">
      <w:pPr>
        <w:spacing w:after="0" w:line="276" w:lineRule="auto"/>
        <w:jc w:val="both"/>
        <w:rPr>
          <w:rFonts w:eastAsia="Times New Roman" w:cs="Arial"/>
          <w:szCs w:val="24"/>
          <w:lang w:eastAsia="en-GB"/>
        </w:rPr>
      </w:pPr>
      <w:r w:rsidRPr="00FA23FE">
        <w:rPr>
          <w:rFonts w:eastAsia="Times New Roman" w:cs="Arial"/>
          <w:szCs w:val="24"/>
          <w:lang w:eastAsia="en-GB"/>
        </w:rPr>
        <w:t>A report was presented on the implementation of the Property Strategy with particular reference to designated Children's Centres and transitional protection.</w:t>
      </w:r>
    </w:p>
    <w:p w:rsidR="007872D8" w:rsidRPr="00FA23FE" w:rsidRDefault="007872D8" w:rsidP="00F344AB">
      <w:pPr>
        <w:spacing w:after="0" w:line="276" w:lineRule="auto"/>
        <w:jc w:val="both"/>
        <w:rPr>
          <w:rFonts w:eastAsia="Times New Roman" w:cs="Arial"/>
          <w:szCs w:val="24"/>
          <w:lang w:eastAsia="en-GB"/>
        </w:rPr>
      </w:pPr>
    </w:p>
    <w:p w:rsidR="007872D8" w:rsidRPr="00FA23FE" w:rsidRDefault="007872D8" w:rsidP="00F344AB">
      <w:pPr>
        <w:autoSpaceDE w:val="0"/>
        <w:autoSpaceDN w:val="0"/>
        <w:adjustRightInd w:val="0"/>
        <w:spacing w:after="0" w:line="276" w:lineRule="auto"/>
        <w:jc w:val="both"/>
        <w:rPr>
          <w:rFonts w:eastAsia="Times New Roman" w:cs="Arial"/>
          <w:szCs w:val="24"/>
          <w:lang w:eastAsia="en-GB"/>
        </w:rPr>
      </w:pPr>
      <w:r w:rsidRPr="00FA23FE">
        <w:rPr>
          <w:rFonts w:eastAsia="Times New Roman" w:cs="Arial"/>
          <w:szCs w:val="24"/>
          <w:lang w:eastAsia="en-GB"/>
        </w:rPr>
        <w:t xml:space="preserve">It was reported that as part of the Wellbeing, Prevention and Early Help Service transformation the Children's Centres provision was being reconfigured resulting in </w:t>
      </w:r>
      <w:r w:rsidRPr="00FA23FE">
        <w:rPr>
          <w:rFonts w:eastAsia="Times New Roman" w:cs="Arial"/>
          <w:szCs w:val="24"/>
          <w:lang w:eastAsia="en-GB"/>
        </w:rPr>
        <w:lastRenderedPageBreak/>
        <w:t>the vacation of provision in 23 schools and a revised offer being retained within 21 schools.</w:t>
      </w:r>
    </w:p>
    <w:p w:rsidR="00F344AB" w:rsidRDefault="00F344AB" w:rsidP="00F344AB">
      <w:pPr>
        <w:autoSpaceDE w:val="0"/>
        <w:autoSpaceDN w:val="0"/>
        <w:adjustRightInd w:val="0"/>
        <w:spacing w:after="0" w:line="276" w:lineRule="auto"/>
        <w:jc w:val="both"/>
        <w:rPr>
          <w:rFonts w:cs="Arial"/>
          <w:b/>
          <w:bCs/>
          <w:szCs w:val="24"/>
        </w:rPr>
      </w:pPr>
    </w:p>
    <w:p w:rsidR="00FA23FE" w:rsidRDefault="007872D8" w:rsidP="00F344AB">
      <w:pPr>
        <w:autoSpaceDE w:val="0"/>
        <w:autoSpaceDN w:val="0"/>
        <w:adjustRightInd w:val="0"/>
        <w:spacing w:after="0" w:line="276" w:lineRule="auto"/>
        <w:jc w:val="both"/>
        <w:rPr>
          <w:rFonts w:cs="Arial"/>
          <w:szCs w:val="24"/>
        </w:rPr>
      </w:pPr>
      <w:r w:rsidRPr="00FA23FE">
        <w:rPr>
          <w:rFonts w:cs="Arial"/>
          <w:b/>
          <w:bCs/>
          <w:szCs w:val="24"/>
        </w:rPr>
        <w:t>Resolved:</w:t>
      </w:r>
      <w:r w:rsidRPr="00FA23FE">
        <w:rPr>
          <w:rFonts w:cs="Arial"/>
          <w:szCs w:val="24"/>
        </w:rPr>
        <w:t xml:space="preserve"> </w:t>
      </w:r>
    </w:p>
    <w:p w:rsidR="007872D8" w:rsidRPr="00FA23FE" w:rsidRDefault="00FA23FE" w:rsidP="00F344AB">
      <w:pPr>
        <w:autoSpaceDE w:val="0"/>
        <w:autoSpaceDN w:val="0"/>
        <w:adjustRightInd w:val="0"/>
        <w:spacing w:after="0" w:line="276" w:lineRule="auto"/>
        <w:jc w:val="both"/>
        <w:rPr>
          <w:rFonts w:cs="Arial"/>
          <w:szCs w:val="24"/>
        </w:rPr>
      </w:pPr>
      <w:r>
        <w:rPr>
          <w:rFonts w:cs="Arial"/>
          <w:szCs w:val="24"/>
        </w:rPr>
        <w:t>The Committee noted the report.</w:t>
      </w:r>
    </w:p>
    <w:p w:rsidR="007872D8" w:rsidRPr="00FA23FE" w:rsidRDefault="007872D8" w:rsidP="00F344AB">
      <w:pPr>
        <w:autoSpaceDE w:val="0"/>
        <w:autoSpaceDN w:val="0"/>
        <w:adjustRightInd w:val="0"/>
        <w:spacing w:after="0" w:line="276" w:lineRule="auto"/>
        <w:jc w:val="both"/>
        <w:rPr>
          <w:rFonts w:cs="Arial"/>
          <w:szCs w:val="24"/>
        </w:rPr>
      </w:pPr>
    </w:p>
    <w:p w:rsidR="007872D8" w:rsidRPr="00FA23FE" w:rsidRDefault="007872D8" w:rsidP="00F344AB">
      <w:pPr>
        <w:autoSpaceDE w:val="0"/>
        <w:autoSpaceDN w:val="0"/>
        <w:adjustRightInd w:val="0"/>
        <w:spacing w:after="0" w:line="276" w:lineRule="auto"/>
        <w:jc w:val="both"/>
        <w:rPr>
          <w:rFonts w:cs="Arial"/>
          <w:b/>
          <w:szCs w:val="24"/>
        </w:rPr>
      </w:pPr>
      <w:r w:rsidRPr="00FA23FE">
        <w:rPr>
          <w:rFonts w:cs="Arial"/>
          <w:b/>
          <w:szCs w:val="24"/>
        </w:rPr>
        <w:t>Apprenticeship Reforms</w:t>
      </w:r>
    </w:p>
    <w:p w:rsidR="00F344AB" w:rsidRDefault="00F344AB" w:rsidP="00F344AB">
      <w:pPr>
        <w:spacing w:after="0" w:line="276" w:lineRule="auto"/>
        <w:jc w:val="both"/>
        <w:rPr>
          <w:rFonts w:eastAsia="Times New Roman" w:cs="Arial"/>
          <w:szCs w:val="24"/>
          <w:lang w:eastAsia="en-GB"/>
        </w:rPr>
      </w:pPr>
    </w:p>
    <w:p w:rsidR="007872D8" w:rsidRPr="00FA23FE" w:rsidRDefault="007872D8" w:rsidP="00F344AB">
      <w:pPr>
        <w:spacing w:after="0" w:line="276" w:lineRule="auto"/>
        <w:jc w:val="both"/>
        <w:rPr>
          <w:rFonts w:eastAsia="Times New Roman" w:cs="Arial"/>
          <w:szCs w:val="24"/>
          <w:lang w:eastAsia="en-GB"/>
        </w:rPr>
      </w:pPr>
      <w:r w:rsidRPr="00FA23FE">
        <w:rPr>
          <w:rFonts w:eastAsia="Times New Roman" w:cs="Arial"/>
          <w:szCs w:val="24"/>
          <w:lang w:eastAsia="en-GB"/>
        </w:rPr>
        <w:t>A report was presented providing the Committee with an overview of the apprenticeship reforms including the apprenticeship levy, and the development of an Apprenticeship Growth Plan to support individuals, employers and providers.</w:t>
      </w:r>
    </w:p>
    <w:p w:rsidR="00F344AB" w:rsidRDefault="00F344AB" w:rsidP="00F344AB">
      <w:pPr>
        <w:spacing w:after="0" w:line="276" w:lineRule="auto"/>
        <w:jc w:val="both"/>
        <w:rPr>
          <w:rFonts w:eastAsia="Times New Roman" w:cs="Arial"/>
          <w:b/>
          <w:bCs/>
          <w:szCs w:val="24"/>
          <w:lang w:val="en" w:eastAsia="en-GB"/>
        </w:rPr>
      </w:pPr>
    </w:p>
    <w:p w:rsidR="007872D8" w:rsidRPr="00FA23FE" w:rsidRDefault="007872D8" w:rsidP="00F344AB">
      <w:pPr>
        <w:spacing w:after="0" w:line="276" w:lineRule="auto"/>
        <w:jc w:val="both"/>
        <w:rPr>
          <w:rFonts w:eastAsia="Times New Roman" w:cs="Arial"/>
          <w:szCs w:val="24"/>
          <w:lang w:val="en" w:eastAsia="en-GB"/>
        </w:rPr>
      </w:pPr>
      <w:r w:rsidRPr="00FA23FE">
        <w:rPr>
          <w:rFonts w:eastAsia="Times New Roman" w:cs="Arial"/>
          <w:b/>
          <w:bCs/>
          <w:szCs w:val="24"/>
          <w:lang w:val="en" w:eastAsia="en-GB"/>
        </w:rPr>
        <w:t>Resolved:</w:t>
      </w:r>
      <w:r w:rsidR="00FA23FE">
        <w:rPr>
          <w:rFonts w:eastAsia="Times New Roman" w:cs="Arial"/>
          <w:szCs w:val="24"/>
          <w:lang w:val="en" w:eastAsia="en-GB"/>
        </w:rPr>
        <w:t xml:space="preserve"> </w:t>
      </w:r>
    </w:p>
    <w:p w:rsidR="007872D8" w:rsidRPr="00FA23FE" w:rsidRDefault="007872D8" w:rsidP="00F344AB">
      <w:pPr>
        <w:spacing w:after="0" w:line="276" w:lineRule="auto"/>
        <w:jc w:val="both"/>
        <w:rPr>
          <w:rFonts w:eastAsia="Times New Roman" w:cs="Arial"/>
          <w:szCs w:val="24"/>
          <w:lang w:val="en" w:eastAsia="en-GB"/>
        </w:rPr>
      </w:pPr>
      <w:r w:rsidRPr="00FA23FE">
        <w:rPr>
          <w:rFonts w:eastAsia="Times New Roman" w:cs="Arial"/>
          <w:szCs w:val="24"/>
          <w:lang w:val="en" w:eastAsia="en-GB"/>
        </w:rPr>
        <w:t xml:space="preserve">The </w:t>
      </w:r>
      <w:r w:rsidR="00FA23FE">
        <w:rPr>
          <w:rFonts w:eastAsia="Times New Roman" w:cs="Arial"/>
          <w:szCs w:val="24"/>
          <w:lang w:val="en" w:eastAsia="en-GB"/>
        </w:rPr>
        <w:t xml:space="preserve">Committee noted the report </w:t>
      </w:r>
      <w:r w:rsidRPr="00FA23FE">
        <w:rPr>
          <w:rFonts w:eastAsia="Times New Roman" w:cs="Arial"/>
          <w:szCs w:val="24"/>
          <w:lang w:val="en" w:eastAsia="en-GB"/>
        </w:rPr>
        <w:t>and</w:t>
      </w:r>
      <w:r w:rsidR="00FA23FE">
        <w:rPr>
          <w:rFonts w:eastAsia="Times New Roman" w:cs="Arial"/>
          <w:szCs w:val="24"/>
          <w:lang w:val="en" w:eastAsia="en-GB"/>
        </w:rPr>
        <w:t xml:space="preserve"> agreed that t</w:t>
      </w:r>
      <w:r w:rsidRPr="00FA23FE">
        <w:rPr>
          <w:rFonts w:eastAsia="Times New Roman" w:cs="Arial"/>
          <w:szCs w:val="24"/>
          <w:lang w:val="en" w:eastAsia="en-GB"/>
        </w:rPr>
        <w:t>he Apprenticeship Levy and careers advice topics be added to the work plan, subject to the outcome of the work planning session for the relevant Scrutiny Committee held after the elections in May 2017</w:t>
      </w:r>
      <w:r w:rsidR="00F344AB">
        <w:rPr>
          <w:rFonts w:eastAsia="Times New Roman" w:cs="Arial"/>
          <w:szCs w:val="24"/>
          <w:lang w:val="en" w:eastAsia="en-GB"/>
        </w:rPr>
        <w:t>.</w:t>
      </w:r>
    </w:p>
    <w:p w:rsidR="007872D8" w:rsidRPr="00FA23FE" w:rsidRDefault="007872D8" w:rsidP="00F344AB">
      <w:pPr>
        <w:spacing w:after="0" w:line="276" w:lineRule="auto"/>
        <w:jc w:val="both"/>
        <w:rPr>
          <w:rFonts w:eastAsia="Times New Roman" w:cs="Arial"/>
          <w:szCs w:val="24"/>
          <w:lang w:eastAsia="en-GB"/>
        </w:rPr>
      </w:pPr>
    </w:p>
    <w:sectPr w:rsidR="007872D8" w:rsidRPr="00FA2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FF"/>
    <w:rsid w:val="00064D66"/>
    <w:rsid w:val="00143362"/>
    <w:rsid w:val="005206C1"/>
    <w:rsid w:val="007872D8"/>
    <w:rsid w:val="00B8650D"/>
    <w:rsid w:val="00D85B4D"/>
    <w:rsid w:val="00F02FFF"/>
    <w:rsid w:val="00F344AB"/>
    <w:rsid w:val="00F735E2"/>
    <w:rsid w:val="00FA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A83E3-686A-4F8F-B331-3FD29AD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B4D"/>
    <w:rPr>
      <w:color w:val="0563C1" w:themeColor="hyperlink"/>
      <w:u w:val="single"/>
    </w:rPr>
  </w:style>
  <w:style w:type="paragraph" w:styleId="ListParagraph">
    <w:name w:val="List Paragraph"/>
    <w:basedOn w:val="Normal"/>
    <w:uiPriority w:val="34"/>
    <w:qFormat/>
    <w:rsid w:val="00064D66"/>
    <w:pPr>
      <w:spacing w:after="150" w:line="240" w:lineRule="auto"/>
    </w:pPr>
    <w:rPr>
      <w:rFonts w:ascii="Times New Roman" w:eastAsia="Times New Roman" w:hAnsi="Times New Roman" w:cs="Times New Roman"/>
      <w:szCs w:val="24"/>
      <w:lang w:eastAsia="en-GB"/>
    </w:rPr>
  </w:style>
  <w:style w:type="character" w:customStyle="1" w:styleId="spelle">
    <w:name w:val="spelle"/>
    <w:basedOn w:val="DefaultParagraphFont"/>
    <w:rsid w:val="0006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1452">
      <w:bodyDiv w:val="1"/>
      <w:marLeft w:val="0"/>
      <w:marRight w:val="0"/>
      <w:marTop w:val="0"/>
      <w:marBottom w:val="0"/>
      <w:divBdr>
        <w:top w:val="none" w:sz="0" w:space="0" w:color="auto"/>
        <w:left w:val="none" w:sz="0" w:space="0" w:color="auto"/>
        <w:bottom w:val="none" w:sz="0" w:space="0" w:color="auto"/>
        <w:right w:val="none" w:sz="0" w:space="0" w:color="auto"/>
      </w:divBdr>
      <w:divsChild>
        <w:div w:id="1452478895">
          <w:marLeft w:val="0"/>
          <w:marRight w:val="0"/>
          <w:marTop w:val="0"/>
          <w:marBottom w:val="0"/>
          <w:divBdr>
            <w:top w:val="none" w:sz="0" w:space="0" w:color="auto"/>
            <w:left w:val="none" w:sz="0" w:space="0" w:color="auto"/>
            <w:bottom w:val="none" w:sz="0" w:space="0" w:color="auto"/>
            <w:right w:val="none" w:sz="0" w:space="0" w:color="auto"/>
          </w:divBdr>
          <w:divsChild>
            <w:div w:id="462769139">
              <w:marLeft w:val="-210"/>
              <w:marRight w:val="0"/>
              <w:marTop w:val="0"/>
              <w:marBottom w:val="0"/>
              <w:divBdr>
                <w:top w:val="none" w:sz="0" w:space="0" w:color="auto"/>
                <w:left w:val="none" w:sz="0" w:space="0" w:color="auto"/>
                <w:bottom w:val="none" w:sz="0" w:space="0" w:color="auto"/>
                <w:right w:val="none" w:sz="0" w:space="0" w:color="auto"/>
              </w:divBdr>
              <w:divsChild>
                <w:div w:id="2008092800">
                  <w:marLeft w:val="0"/>
                  <w:marRight w:val="0"/>
                  <w:marTop w:val="0"/>
                  <w:marBottom w:val="0"/>
                  <w:divBdr>
                    <w:top w:val="none" w:sz="0" w:space="0" w:color="auto"/>
                    <w:left w:val="none" w:sz="0" w:space="0" w:color="auto"/>
                    <w:bottom w:val="none" w:sz="0" w:space="0" w:color="auto"/>
                    <w:right w:val="none" w:sz="0" w:space="0" w:color="auto"/>
                  </w:divBdr>
                  <w:divsChild>
                    <w:div w:id="2065173918">
                      <w:marLeft w:val="0"/>
                      <w:marRight w:val="0"/>
                      <w:marTop w:val="0"/>
                      <w:marBottom w:val="0"/>
                      <w:divBdr>
                        <w:top w:val="none" w:sz="0" w:space="0" w:color="auto"/>
                        <w:left w:val="none" w:sz="0" w:space="0" w:color="auto"/>
                        <w:bottom w:val="none" w:sz="0" w:space="0" w:color="auto"/>
                        <w:right w:val="none" w:sz="0" w:space="0" w:color="auto"/>
                      </w:divBdr>
                      <w:divsChild>
                        <w:div w:id="1656953657">
                          <w:marLeft w:val="0"/>
                          <w:marRight w:val="0"/>
                          <w:marTop w:val="0"/>
                          <w:marBottom w:val="0"/>
                          <w:divBdr>
                            <w:top w:val="none" w:sz="0" w:space="0" w:color="auto"/>
                            <w:left w:val="none" w:sz="0" w:space="0" w:color="auto"/>
                            <w:bottom w:val="none" w:sz="0" w:space="0" w:color="auto"/>
                            <w:right w:val="none" w:sz="0" w:space="0" w:color="auto"/>
                          </w:divBdr>
                          <w:divsChild>
                            <w:div w:id="1334140201">
                              <w:marLeft w:val="0"/>
                              <w:marRight w:val="0"/>
                              <w:marTop w:val="120"/>
                              <w:marBottom w:val="120"/>
                              <w:divBdr>
                                <w:top w:val="none" w:sz="0" w:space="0" w:color="auto"/>
                                <w:left w:val="none" w:sz="0" w:space="0" w:color="auto"/>
                                <w:bottom w:val="none" w:sz="0" w:space="0" w:color="auto"/>
                                <w:right w:val="none" w:sz="0" w:space="0" w:color="auto"/>
                              </w:divBdr>
                              <w:divsChild>
                                <w:div w:id="12014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22383">
      <w:bodyDiv w:val="1"/>
      <w:marLeft w:val="0"/>
      <w:marRight w:val="0"/>
      <w:marTop w:val="0"/>
      <w:marBottom w:val="0"/>
      <w:divBdr>
        <w:top w:val="none" w:sz="0" w:space="0" w:color="auto"/>
        <w:left w:val="none" w:sz="0" w:space="0" w:color="auto"/>
        <w:bottom w:val="none" w:sz="0" w:space="0" w:color="auto"/>
        <w:right w:val="none" w:sz="0" w:space="0" w:color="auto"/>
      </w:divBdr>
      <w:divsChild>
        <w:div w:id="1661083561">
          <w:marLeft w:val="0"/>
          <w:marRight w:val="0"/>
          <w:marTop w:val="0"/>
          <w:marBottom w:val="0"/>
          <w:divBdr>
            <w:top w:val="none" w:sz="0" w:space="0" w:color="auto"/>
            <w:left w:val="none" w:sz="0" w:space="0" w:color="auto"/>
            <w:bottom w:val="none" w:sz="0" w:space="0" w:color="auto"/>
            <w:right w:val="none" w:sz="0" w:space="0" w:color="auto"/>
          </w:divBdr>
          <w:divsChild>
            <w:div w:id="1836069567">
              <w:marLeft w:val="-210"/>
              <w:marRight w:val="0"/>
              <w:marTop w:val="0"/>
              <w:marBottom w:val="0"/>
              <w:divBdr>
                <w:top w:val="none" w:sz="0" w:space="0" w:color="auto"/>
                <w:left w:val="none" w:sz="0" w:space="0" w:color="auto"/>
                <w:bottom w:val="none" w:sz="0" w:space="0" w:color="auto"/>
                <w:right w:val="none" w:sz="0" w:space="0" w:color="auto"/>
              </w:divBdr>
              <w:divsChild>
                <w:div w:id="2069304638">
                  <w:marLeft w:val="0"/>
                  <w:marRight w:val="0"/>
                  <w:marTop w:val="0"/>
                  <w:marBottom w:val="0"/>
                  <w:divBdr>
                    <w:top w:val="none" w:sz="0" w:space="0" w:color="auto"/>
                    <w:left w:val="none" w:sz="0" w:space="0" w:color="auto"/>
                    <w:bottom w:val="none" w:sz="0" w:space="0" w:color="auto"/>
                    <w:right w:val="none" w:sz="0" w:space="0" w:color="auto"/>
                  </w:divBdr>
                  <w:divsChild>
                    <w:div w:id="379325687">
                      <w:marLeft w:val="0"/>
                      <w:marRight w:val="0"/>
                      <w:marTop w:val="0"/>
                      <w:marBottom w:val="0"/>
                      <w:divBdr>
                        <w:top w:val="none" w:sz="0" w:space="0" w:color="auto"/>
                        <w:left w:val="none" w:sz="0" w:space="0" w:color="auto"/>
                        <w:bottom w:val="none" w:sz="0" w:space="0" w:color="auto"/>
                        <w:right w:val="none" w:sz="0" w:space="0" w:color="auto"/>
                      </w:divBdr>
                      <w:divsChild>
                        <w:div w:id="1270159269">
                          <w:marLeft w:val="0"/>
                          <w:marRight w:val="0"/>
                          <w:marTop w:val="0"/>
                          <w:marBottom w:val="0"/>
                          <w:divBdr>
                            <w:top w:val="none" w:sz="0" w:space="0" w:color="auto"/>
                            <w:left w:val="none" w:sz="0" w:space="0" w:color="auto"/>
                            <w:bottom w:val="none" w:sz="0" w:space="0" w:color="auto"/>
                            <w:right w:val="none" w:sz="0" w:space="0" w:color="auto"/>
                          </w:divBdr>
                          <w:divsChild>
                            <w:div w:id="1799100463">
                              <w:marLeft w:val="0"/>
                              <w:marRight w:val="0"/>
                              <w:marTop w:val="120"/>
                              <w:marBottom w:val="120"/>
                              <w:divBdr>
                                <w:top w:val="none" w:sz="0" w:space="0" w:color="auto"/>
                                <w:left w:val="none" w:sz="0" w:space="0" w:color="auto"/>
                                <w:bottom w:val="none" w:sz="0" w:space="0" w:color="auto"/>
                                <w:right w:val="none" w:sz="0" w:space="0" w:color="auto"/>
                              </w:divBdr>
                              <w:divsChild>
                                <w:div w:id="11656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29847">
      <w:bodyDiv w:val="1"/>
      <w:marLeft w:val="0"/>
      <w:marRight w:val="0"/>
      <w:marTop w:val="0"/>
      <w:marBottom w:val="0"/>
      <w:divBdr>
        <w:top w:val="none" w:sz="0" w:space="0" w:color="auto"/>
        <w:left w:val="none" w:sz="0" w:space="0" w:color="auto"/>
        <w:bottom w:val="none" w:sz="0" w:space="0" w:color="auto"/>
        <w:right w:val="none" w:sz="0" w:space="0" w:color="auto"/>
      </w:divBdr>
      <w:divsChild>
        <w:div w:id="1271206294">
          <w:marLeft w:val="0"/>
          <w:marRight w:val="0"/>
          <w:marTop w:val="0"/>
          <w:marBottom w:val="0"/>
          <w:divBdr>
            <w:top w:val="none" w:sz="0" w:space="0" w:color="auto"/>
            <w:left w:val="none" w:sz="0" w:space="0" w:color="auto"/>
            <w:bottom w:val="none" w:sz="0" w:space="0" w:color="auto"/>
            <w:right w:val="none" w:sz="0" w:space="0" w:color="auto"/>
          </w:divBdr>
          <w:divsChild>
            <w:div w:id="845558920">
              <w:marLeft w:val="-210"/>
              <w:marRight w:val="0"/>
              <w:marTop w:val="0"/>
              <w:marBottom w:val="0"/>
              <w:divBdr>
                <w:top w:val="none" w:sz="0" w:space="0" w:color="auto"/>
                <w:left w:val="none" w:sz="0" w:space="0" w:color="auto"/>
                <w:bottom w:val="none" w:sz="0" w:space="0" w:color="auto"/>
                <w:right w:val="none" w:sz="0" w:space="0" w:color="auto"/>
              </w:divBdr>
              <w:divsChild>
                <w:div w:id="350108364">
                  <w:marLeft w:val="0"/>
                  <w:marRight w:val="0"/>
                  <w:marTop w:val="0"/>
                  <w:marBottom w:val="0"/>
                  <w:divBdr>
                    <w:top w:val="none" w:sz="0" w:space="0" w:color="auto"/>
                    <w:left w:val="none" w:sz="0" w:space="0" w:color="auto"/>
                    <w:bottom w:val="none" w:sz="0" w:space="0" w:color="auto"/>
                    <w:right w:val="none" w:sz="0" w:space="0" w:color="auto"/>
                  </w:divBdr>
                  <w:divsChild>
                    <w:div w:id="427122735">
                      <w:marLeft w:val="0"/>
                      <w:marRight w:val="0"/>
                      <w:marTop w:val="0"/>
                      <w:marBottom w:val="0"/>
                      <w:divBdr>
                        <w:top w:val="none" w:sz="0" w:space="0" w:color="auto"/>
                        <w:left w:val="none" w:sz="0" w:space="0" w:color="auto"/>
                        <w:bottom w:val="none" w:sz="0" w:space="0" w:color="auto"/>
                        <w:right w:val="none" w:sz="0" w:space="0" w:color="auto"/>
                      </w:divBdr>
                      <w:divsChild>
                        <w:div w:id="1800604473">
                          <w:marLeft w:val="0"/>
                          <w:marRight w:val="0"/>
                          <w:marTop w:val="0"/>
                          <w:marBottom w:val="0"/>
                          <w:divBdr>
                            <w:top w:val="none" w:sz="0" w:space="0" w:color="auto"/>
                            <w:left w:val="none" w:sz="0" w:space="0" w:color="auto"/>
                            <w:bottom w:val="none" w:sz="0" w:space="0" w:color="auto"/>
                            <w:right w:val="none" w:sz="0" w:space="0" w:color="auto"/>
                          </w:divBdr>
                          <w:divsChild>
                            <w:div w:id="2075083411">
                              <w:marLeft w:val="0"/>
                              <w:marRight w:val="0"/>
                              <w:marTop w:val="120"/>
                              <w:marBottom w:val="120"/>
                              <w:divBdr>
                                <w:top w:val="none" w:sz="0" w:space="0" w:color="auto"/>
                                <w:left w:val="none" w:sz="0" w:space="0" w:color="auto"/>
                                <w:bottom w:val="none" w:sz="0" w:space="0" w:color="auto"/>
                                <w:right w:val="none" w:sz="0" w:space="0" w:color="auto"/>
                              </w:divBdr>
                              <w:divsChild>
                                <w:div w:id="20279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049870">
      <w:bodyDiv w:val="1"/>
      <w:marLeft w:val="0"/>
      <w:marRight w:val="0"/>
      <w:marTop w:val="0"/>
      <w:marBottom w:val="0"/>
      <w:divBdr>
        <w:top w:val="none" w:sz="0" w:space="0" w:color="auto"/>
        <w:left w:val="none" w:sz="0" w:space="0" w:color="auto"/>
        <w:bottom w:val="none" w:sz="0" w:space="0" w:color="auto"/>
        <w:right w:val="none" w:sz="0" w:space="0" w:color="auto"/>
      </w:divBdr>
      <w:divsChild>
        <w:div w:id="2127699188">
          <w:marLeft w:val="0"/>
          <w:marRight w:val="0"/>
          <w:marTop w:val="0"/>
          <w:marBottom w:val="0"/>
          <w:divBdr>
            <w:top w:val="none" w:sz="0" w:space="0" w:color="auto"/>
            <w:left w:val="none" w:sz="0" w:space="0" w:color="auto"/>
            <w:bottom w:val="none" w:sz="0" w:space="0" w:color="auto"/>
            <w:right w:val="none" w:sz="0" w:space="0" w:color="auto"/>
          </w:divBdr>
          <w:divsChild>
            <w:div w:id="522786871">
              <w:marLeft w:val="-210"/>
              <w:marRight w:val="0"/>
              <w:marTop w:val="0"/>
              <w:marBottom w:val="0"/>
              <w:divBdr>
                <w:top w:val="none" w:sz="0" w:space="0" w:color="auto"/>
                <w:left w:val="none" w:sz="0" w:space="0" w:color="auto"/>
                <w:bottom w:val="none" w:sz="0" w:space="0" w:color="auto"/>
                <w:right w:val="none" w:sz="0" w:space="0" w:color="auto"/>
              </w:divBdr>
              <w:divsChild>
                <w:div w:id="596837440">
                  <w:marLeft w:val="0"/>
                  <w:marRight w:val="0"/>
                  <w:marTop w:val="0"/>
                  <w:marBottom w:val="0"/>
                  <w:divBdr>
                    <w:top w:val="none" w:sz="0" w:space="0" w:color="auto"/>
                    <w:left w:val="none" w:sz="0" w:space="0" w:color="auto"/>
                    <w:bottom w:val="none" w:sz="0" w:space="0" w:color="auto"/>
                    <w:right w:val="none" w:sz="0" w:space="0" w:color="auto"/>
                  </w:divBdr>
                  <w:divsChild>
                    <w:div w:id="1315839059">
                      <w:marLeft w:val="0"/>
                      <w:marRight w:val="0"/>
                      <w:marTop w:val="0"/>
                      <w:marBottom w:val="0"/>
                      <w:divBdr>
                        <w:top w:val="none" w:sz="0" w:space="0" w:color="auto"/>
                        <w:left w:val="none" w:sz="0" w:space="0" w:color="auto"/>
                        <w:bottom w:val="none" w:sz="0" w:space="0" w:color="auto"/>
                        <w:right w:val="none" w:sz="0" w:space="0" w:color="auto"/>
                      </w:divBdr>
                      <w:divsChild>
                        <w:div w:id="895160920">
                          <w:marLeft w:val="0"/>
                          <w:marRight w:val="0"/>
                          <w:marTop w:val="0"/>
                          <w:marBottom w:val="0"/>
                          <w:divBdr>
                            <w:top w:val="none" w:sz="0" w:space="0" w:color="auto"/>
                            <w:left w:val="none" w:sz="0" w:space="0" w:color="auto"/>
                            <w:bottom w:val="none" w:sz="0" w:space="0" w:color="auto"/>
                            <w:right w:val="none" w:sz="0" w:space="0" w:color="auto"/>
                          </w:divBdr>
                          <w:divsChild>
                            <w:div w:id="2025739675">
                              <w:marLeft w:val="0"/>
                              <w:marRight w:val="0"/>
                              <w:marTop w:val="120"/>
                              <w:marBottom w:val="120"/>
                              <w:divBdr>
                                <w:top w:val="none" w:sz="0" w:space="0" w:color="auto"/>
                                <w:left w:val="none" w:sz="0" w:space="0" w:color="auto"/>
                                <w:bottom w:val="none" w:sz="0" w:space="0" w:color="auto"/>
                                <w:right w:val="none" w:sz="0" w:space="0" w:color="auto"/>
                              </w:divBdr>
                              <w:divsChild>
                                <w:div w:id="20381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76454">
      <w:bodyDiv w:val="1"/>
      <w:marLeft w:val="0"/>
      <w:marRight w:val="0"/>
      <w:marTop w:val="0"/>
      <w:marBottom w:val="0"/>
      <w:divBdr>
        <w:top w:val="none" w:sz="0" w:space="0" w:color="auto"/>
        <w:left w:val="none" w:sz="0" w:space="0" w:color="auto"/>
        <w:bottom w:val="none" w:sz="0" w:space="0" w:color="auto"/>
        <w:right w:val="none" w:sz="0" w:space="0" w:color="auto"/>
      </w:divBdr>
      <w:divsChild>
        <w:div w:id="490491111">
          <w:marLeft w:val="0"/>
          <w:marRight w:val="0"/>
          <w:marTop w:val="0"/>
          <w:marBottom w:val="0"/>
          <w:divBdr>
            <w:top w:val="none" w:sz="0" w:space="0" w:color="auto"/>
            <w:left w:val="none" w:sz="0" w:space="0" w:color="auto"/>
            <w:bottom w:val="none" w:sz="0" w:space="0" w:color="auto"/>
            <w:right w:val="none" w:sz="0" w:space="0" w:color="auto"/>
          </w:divBdr>
          <w:divsChild>
            <w:div w:id="1313561921">
              <w:marLeft w:val="-210"/>
              <w:marRight w:val="0"/>
              <w:marTop w:val="0"/>
              <w:marBottom w:val="0"/>
              <w:divBdr>
                <w:top w:val="none" w:sz="0" w:space="0" w:color="auto"/>
                <w:left w:val="none" w:sz="0" w:space="0" w:color="auto"/>
                <w:bottom w:val="none" w:sz="0" w:space="0" w:color="auto"/>
                <w:right w:val="none" w:sz="0" w:space="0" w:color="auto"/>
              </w:divBdr>
              <w:divsChild>
                <w:div w:id="757096273">
                  <w:marLeft w:val="0"/>
                  <w:marRight w:val="0"/>
                  <w:marTop w:val="0"/>
                  <w:marBottom w:val="0"/>
                  <w:divBdr>
                    <w:top w:val="none" w:sz="0" w:space="0" w:color="auto"/>
                    <w:left w:val="none" w:sz="0" w:space="0" w:color="auto"/>
                    <w:bottom w:val="none" w:sz="0" w:space="0" w:color="auto"/>
                    <w:right w:val="none" w:sz="0" w:space="0" w:color="auto"/>
                  </w:divBdr>
                  <w:divsChild>
                    <w:div w:id="1248805370">
                      <w:marLeft w:val="0"/>
                      <w:marRight w:val="0"/>
                      <w:marTop w:val="0"/>
                      <w:marBottom w:val="0"/>
                      <w:divBdr>
                        <w:top w:val="none" w:sz="0" w:space="0" w:color="auto"/>
                        <w:left w:val="none" w:sz="0" w:space="0" w:color="auto"/>
                        <w:bottom w:val="none" w:sz="0" w:space="0" w:color="auto"/>
                        <w:right w:val="none" w:sz="0" w:space="0" w:color="auto"/>
                      </w:divBdr>
                      <w:divsChild>
                        <w:div w:id="338698748">
                          <w:marLeft w:val="0"/>
                          <w:marRight w:val="0"/>
                          <w:marTop w:val="0"/>
                          <w:marBottom w:val="0"/>
                          <w:divBdr>
                            <w:top w:val="none" w:sz="0" w:space="0" w:color="auto"/>
                            <w:left w:val="none" w:sz="0" w:space="0" w:color="auto"/>
                            <w:bottom w:val="none" w:sz="0" w:space="0" w:color="auto"/>
                            <w:right w:val="none" w:sz="0" w:space="0" w:color="auto"/>
                          </w:divBdr>
                          <w:divsChild>
                            <w:div w:id="1534339626">
                              <w:marLeft w:val="0"/>
                              <w:marRight w:val="0"/>
                              <w:marTop w:val="120"/>
                              <w:marBottom w:val="120"/>
                              <w:divBdr>
                                <w:top w:val="none" w:sz="0" w:space="0" w:color="auto"/>
                                <w:left w:val="none" w:sz="0" w:space="0" w:color="auto"/>
                                <w:bottom w:val="none" w:sz="0" w:space="0" w:color="auto"/>
                                <w:right w:val="none" w:sz="0" w:space="0" w:color="auto"/>
                              </w:divBdr>
                              <w:divsChild>
                                <w:div w:id="21342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86141">
      <w:bodyDiv w:val="1"/>
      <w:marLeft w:val="0"/>
      <w:marRight w:val="0"/>
      <w:marTop w:val="0"/>
      <w:marBottom w:val="0"/>
      <w:divBdr>
        <w:top w:val="none" w:sz="0" w:space="0" w:color="auto"/>
        <w:left w:val="none" w:sz="0" w:space="0" w:color="auto"/>
        <w:bottom w:val="none" w:sz="0" w:space="0" w:color="auto"/>
        <w:right w:val="none" w:sz="0" w:space="0" w:color="auto"/>
      </w:divBdr>
      <w:divsChild>
        <w:div w:id="633486993">
          <w:marLeft w:val="0"/>
          <w:marRight w:val="0"/>
          <w:marTop w:val="0"/>
          <w:marBottom w:val="0"/>
          <w:divBdr>
            <w:top w:val="none" w:sz="0" w:space="0" w:color="auto"/>
            <w:left w:val="none" w:sz="0" w:space="0" w:color="auto"/>
            <w:bottom w:val="none" w:sz="0" w:space="0" w:color="auto"/>
            <w:right w:val="none" w:sz="0" w:space="0" w:color="auto"/>
          </w:divBdr>
          <w:divsChild>
            <w:div w:id="1176724745">
              <w:marLeft w:val="-210"/>
              <w:marRight w:val="0"/>
              <w:marTop w:val="0"/>
              <w:marBottom w:val="0"/>
              <w:divBdr>
                <w:top w:val="none" w:sz="0" w:space="0" w:color="auto"/>
                <w:left w:val="none" w:sz="0" w:space="0" w:color="auto"/>
                <w:bottom w:val="none" w:sz="0" w:space="0" w:color="auto"/>
                <w:right w:val="none" w:sz="0" w:space="0" w:color="auto"/>
              </w:divBdr>
              <w:divsChild>
                <w:div w:id="413553315">
                  <w:marLeft w:val="0"/>
                  <w:marRight w:val="0"/>
                  <w:marTop w:val="0"/>
                  <w:marBottom w:val="0"/>
                  <w:divBdr>
                    <w:top w:val="none" w:sz="0" w:space="0" w:color="auto"/>
                    <w:left w:val="none" w:sz="0" w:space="0" w:color="auto"/>
                    <w:bottom w:val="none" w:sz="0" w:space="0" w:color="auto"/>
                    <w:right w:val="none" w:sz="0" w:space="0" w:color="auto"/>
                  </w:divBdr>
                  <w:divsChild>
                    <w:div w:id="1376588588">
                      <w:marLeft w:val="0"/>
                      <w:marRight w:val="0"/>
                      <w:marTop w:val="0"/>
                      <w:marBottom w:val="0"/>
                      <w:divBdr>
                        <w:top w:val="none" w:sz="0" w:space="0" w:color="auto"/>
                        <w:left w:val="none" w:sz="0" w:space="0" w:color="auto"/>
                        <w:bottom w:val="none" w:sz="0" w:space="0" w:color="auto"/>
                        <w:right w:val="none" w:sz="0" w:space="0" w:color="auto"/>
                      </w:divBdr>
                      <w:divsChild>
                        <w:div w:id="2008821965">
                          <w:marLeft w:val="0"/>
                          <w:marRight w:val="0"/>
                          <w:marTop w:val="0"/>
                          <w:marBottom w:val="0"/>
                          <w:divBdr>
                            <w:top w:val="none" w:sz="0" w:space="0" w:color="auto"/>
                            <w:left w:val="none" w:sz="0" w:space="0" w:color="auto"/>
                            <w:bottom w:val="none" w:sz="0" w:space="0" w:color="auto"/>
                            <w:right w:val="none" w:sz="0" w:space="0" w:color="auto"/>
                          </w:divBdr>
                          <w:divsChild>
                            <w:div w:id="1171018564">
                              <w:marLeft w:val="0"/>
                              <w:marRight w:val="0"/>
                              <w:marTop w:val="120"/>
                              <w:marBottom w:val="120"/>
                              <w:divBdr>
                                <w:top w:val="none" w:sz="0" w:space="0" w:color="auto"/>
                                <w:left w:val="none" w:sz="0" w:space="0" w:color="auto"/>
                                <w:bottom w:val="none" w:sz="0" w:space="0" w:color="auto"/>
                                <w:right w:val="none" w:sz="0" w:space="0" w:color="auto"/>
                              </w:divBdr>
                              <w:divsChild>
                                <w:div w:id="1875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601005">
      <w:bodyDiv w:val="1"/>
      <w:marLeft w:val="0"/>
      <w:marRight w:val="0"/>
      <w:marTop w:val="0"/>
      <w:marBottom w:val="0"/>
      <w:divBdr>
        <w:top w:val="none" w:sz="0" w:space="0" w:color="auto"/>
        <w:left w:val="none" w:sz="0" w:space="0" w:color="auto"/>
        <w:bottom w:val="none" w:sz="0" w:space="0" w:color="auto"/>
        <w:right w:val="none" w:sz="0" w:space="0" w:color="auto"/>
      </w:divBdr>
      <w:divsChild>
        <w:div w:id="1627422698">
          <w:marLeft w:val="0"/>
          <w:marRight w:val="0"/>
          <w:marTop w:val="0"/>
          <w:marBottom w:val="0"/>
          <w:divBdr>
            <w:top w:val="none" w:sz="0" w:space="0" w:color="auto"/>
            <w:left w:val="none" w:sz="0" w:space="0" w:color="auto"/>
            <w:bottom w:val="none" w:sz="0" w:space="0" w:color="auto"/>
            <w:right w:val="none" w:sz="0" w:space="0" w:color="auto"/>
          </w:divBdr>
          <w:divsChild>
            <w:div w:id="943613198">
              <w:marLeft w:val="-210"/>
              <w:marRight w:val="0"/>
              <w:marTop w:val="0"/>
              <w:marBottom w:val="0"/>
              <w:divBdr>
                <w:top w:val="none" w:sz="0" w:space="0" w:color="auto"/>
                <w:left w:val="none" w:sz="0" w:space="0" w:color="auto"/>
                <w:bottom w:val="none" w:sz="0" w:space="0" w:color="auto"/>
                <w:right w:val="none" w:sz="0" w:space="0" w:color="auto"/>
              </w:divBdr>
              <w:divsChild>
                <w:div w:id="1635136674">
                  <w:marLeft w:val="0"/>
                  <w:marRight w:val="0"/>
                  <w:marTop w:val="0"/>
                  <w:marBottom w:val="0"/>
                  <w:divBdr>
                    <w:top w:val="none" w:sz="0" w:space="0" w:color="auto"/>
                    <w:left w:val="none" w:sz="0" w:space="0" w:color="auto"/>
                    <w:bottom w:val="none" w:sz="0" w:space="0" w:color="auto"/>
                    <w:right w:val="none" w:sz="0" w:space="0" w:color="auto"/>
                  </w:divBdr>
                  <w:divsChild>
                    <w:div w:id="2004160542">
                      <w:marLeft w:val="0"/>
                      <w:marRight w:val="0"/>
                      <w:marTop w:val="0"/>
                      <w:marBottom w:val="0"/>
                      <w:divBdr>
                        <w:top w:val="none" w:sz="0" w:space="0" w:color="auto"/>
                        <w:left w:val="none" w:sz="0" w:space="0" w:color="auto"/>
                        <w:bottom w:val="none" w:sz="0" w:space="0" w:color="auto"/>
                        <w:right w:val="none" w:sz="0" w:space="0" w:color="auto"/>
                      </w:divBdr>
                      <w:divsChild>
                        <w:div w:id="1864786407">
                          <w:marLeft w:val="0"/>
                          <w:marRight w:val="0"/>
                          <w:marTop w:val="0"/>
                          <w:marBottom w:val="0"/>
                          <w:divBdr>
                            <w:top w:val="none" w:sz="0" w:space="0" w:color="auto"/>
                            <w:left w:val="none" w:sz="0" w:space="0" w:color="auto"/>
                            <w:bottom w:val="none" w:sz="0" w:space="0" w:color="auto"/>
                            <w:right w:val="none" w:sz="0" w:space="0" w:color="auto"/>
                          </w:divBdr>
                          <w:divsChild>
                            <w:div w:id="484125211">
                              <w:marLeft w:val="0"/>
                              <w:marRight w:val="0"/>
                              <w:marTop w:val="120"/>
                              <w:marBottom w:val="120"/>
                              <w:divBdr>
                                <w:top w:val="none" w:sz="0" w:space="0" w:color="auto"/>
                                <w:left w:val="none" w:sz="0" w:space="0" w:color="auto"/>
                                <w:bottom w:val="none" w:sz="0" w:space="0" w:color="auto"/>
                                <w:right w:val="none" w:sz="0" w:space="0" w:color="auto"/>
                              </w:divBdr>
                              <w:divsChild>
                                <w:div w:id="4805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6645">
      <w:bodyDiv w:val="1"/>
      <w:marLeft w:val="0"/>
      <w:marRight w:val="0"/>
      <w:marTop w:val="0"/>
      <w:marBottom w:val="0"/>
      <w:divBdr>
        <w:top w:val="none" w:sz="0" w:space="0" w:color="auto"/>
        <w:left w:val="none" w:sz="0" w:space="0" w:color="auto"/>
        <w:bottom w:val="none" w:sz="0" w:space="0" w:color="auto"/>
        <w:right w:val="none" w:sz="0" w:space="0" w:color="auto"/>
      </w:divBdr>
      <w:divsChild>
        <w:div w:id="1243680141">
          <w:marLeft w:val="0"/>
          <w:marRight w:val="0"/>
          <w:marTop w:val="0"/>
          <w:marBottom w:val="0"/>
          <w:divBdr>
            <w:top w:val="none" w:sz="0" w:space="0" w:color="auto"/>
            <w:left w:val="none" w:sz="0" w:space="0" w:color="auto"/>
            <w:bottom w:val="none" w:sz="0" w:space="0" w:color="auto"/>
            <w:right w:val="none" w:sz="0" w:space="0" w:color="auto"/>
          </w:divBdr>
          <w:divsChild>
            <w:div w:id="27801519">
              <w:marLeft w:val="-210"/>
              <w:marRight w:val="0"/>
              <w:marTop w:val="0"/>
              <w:marBottom w:val="0"/>
              <w:divBdr>
                <w:top w:val="none" w:sz="0" w:space="0" w:color="auto"/>
                <w:left w:val="none" w:sz="0" w:space="0" w:color="auto"/>
                <w:bottom w:val="none" w:sz="0" w:space="0" w:color="auto"/>
                <w:right w:val="none" w:sz="0" w:space="0" w:color="auto"/>
              </w:divBdr>
              <w:divsChild>
                <w:div w:id="702749861">
                  <w:marLeft w:val="0"/>
                  <w:marRight w:val="0"/>
                  <w:marTop w:val="0"/>
                  <w:marBottom w:val="0"/>
                  <w:divBdr>
                    <w:top w:val="none" w:sz="0" w:space="0" w:color="auto"/>
                    <w:left w:val="none" w:sz="0" w:space="0" w:color="auto"/>
                    <w:bottom w:val="none" w:sz="0" w:space="0" w:color="auto"/>
                    <w:right w:val="none" w:sz="0" w:space="0" w:color="auto"/>
                  </w:divBdr>
                  <w:divsChild>
                    <w:div w:id="238759673">
                      <w:marLeft w:val="0"/>
                      <w:marRight w:val="0"/>
                      <w:marTop w:val="0"/>
                      <w:marBottom w:val="0"/>
                      <w:divBdr>
                        <w:top w:val="none" w:sz="0" w:space="0" w:color="auto"/>
                        <w:left w:val="none" w:sz="0" w:space="0" w:color="auto"/>
                        <w:bottom w:val="none" w:sz="0" w:space="0" w:color="auto"/>
                        <w:right w:val="none" w:sz="0" w:space="0" w:color="auto"/>
                      </w:divBdr>
                      <w:divsChild>
                        <w:div w:id="1564562615">
                          <w:marLeft w:val="0"/>
                          <w:marRight w:val="0"/>
                          <w:marTop w:val="0"/>
                          <w:marBottom w:val="0"/>
                          <w:divBdr>
                            <w:top w:val="none" w:sz="0" w:space="0" w:color="auto"/>
                            <w:left w:val="none" w:sz="0" w:space="0" w:color="auto"/>
                            <w:bottom w:val="none" w:sz="0" w:space="0" w:color="auto"/>
                            <w:right w:val="none" w:sz="0" w:space="0" w:color="auto"/>
                          </w:divBdr>
                          <w:divsChild>
                            <w:div w:id="456065360">
                              <w:marLeft w:val="0"/>
                              <w:marRight w:val="0"/>
                              <w:marTop w:val="120"/>
                              <w:marBottom w:val="120"/>
                              <w:divBdr>
                                <w:top w:val="none" w:sz="0" w:space="0" w:color="auto"/>
                                <w:left w:val="none" w:sz="0" w:space="0" w:color="auto"/>
                                <w:bottom w:val="none" w:sz="0" w:space="0" w:color="auto"/>
                                <w:right w:val="none" w:sz="0" w:space="0" w:color="auto"/>
                              </w:divBdr>
                              <w:divsChild>
                                <w:div w:id="17843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uncil.lancashire.gov.uk/mgCommitteeDetails.aspx?ID=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Broadley, Wendy</dc:creator>
  <cp:keywords/>
  <dc:description/>
  <cp:lastModifiedBy>Gorman, Dave</cp:lastModifiedBy>
  <cp:revision>6</cp:revision>
  <dcterms:created xsi:type="dcterms:W3CDTF">2017-05-10T09:27:00Z</dcterms:created>
  <dcterms:modified xsi:type="dcterms:W3CDTF">2017-05-10T14:25:00Z</dcterms:modified>
</cp:coreProperties>
</file>